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6A376E" w:rsidRPr="006A376E" w:rsidTr="00586443">
        <w:trPr>
          <w:tblCellSpacing w:w="0" w:type="dxa"/>
          <w:jc w:val="center"/>
        </w:trPr>
        <w:tc>
          <w:tcPr>
            <w:tcW w:w="5000" w:type="pct"/>
            <w:tcMar>
              <w:top w:w="0" w:type="dxa"/>
              <w:left w:w="150" w:type="dxa"/>
              <w:bottom w:w="0" w:type="dxa"/>
              <w:right w:w="150" w:type="dxa"/>
            </w:tcMar>
            <w:hideMark/>
          </w:tcPr>
          <w:p w:rsidR="006A376E" w:rsidRPr="006A376E" w:rsidRDefault="006A376E" w:rsidP="006A376E">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6A376E">
              <w:rPr>
                <w:rFonts w:ascii="Times New Roman" w:eastAsia="Times New Roman" w:hAnsi="Times New Roman" w:cs="Times New Roman"/>
                <w:b/>
                <w:bCs/>
                <w:color w:val="000000"/>
                <w:kern w:val="36"/>
                <w:sz w:val="28"/>
                <w:szCs w:val="28"/>
                <w:lang w:eastAsia="ru-RU"/>
              </w:rPr>
              <w:t xml:space="preserve">ПАМЯТКА </w:t>
            </w:r>
          </w:p>
          <w:p w:rsidR="006A376E" w:rsidRPr="006A376E" w:rsidRDefault="006A376E" w:rsidP="006A376E">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6A376E">
              <w:rPr>
                <w:rFonts w:ascii="Times New Roman" w:eastAsia="Times New Roman" w:hAnsi="Times New Roman" w:cs="Times New Roman"/>
                <w:b/>
                <w:bCs/>
                <w:color w:val="000000"/>
                <w:kern w:val="36"/>
                <w:sz w:val="28"/>
                <w:szCs w:val="28"/>
                <w:lang w:eastAsia="ru-RU"/>
              </w:rPr>
              <w:t>ПО ПРОФИЛАКТИКЕ ЭКСТРЕМИЗМА</w:t>
            </w:r>
          </w:p>
          <w:p w:rsidR="006A376E" w:rsidRPr="006A376E" w:rsidRDefault="006A376E" w:rsidP="006A376E">
            <w:pPr>
              <w:spacing w:after="0" w:line="240" w:lineRule="auto"/>
              <w:ind w:firstLine="709"/>
              <w:jc w:val="center"/>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xml:space="preserve">  </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b/>
                <w:bCs/>
                <w:i/>
                <w:iCs/>
                <w:color w:val="000000"/>
                <w:sz w:val="28"/>
                <w:szCs w:val="28"/>
                <w:lang w:eastAsia="ru-RU"/>
              </w:rPr>
              <w:t>Экстремизм</w:t>
            </w:r>
            <w:r w:rsidRPr="006A376E">
              <w:rPr>
                <w:rFonts w:ascii="Times New Roman" w:eastAsia="Times New Roman" w:hAnsi="Times New Roman" w:cs="Times New Roman"/>
                <w:color w:val="000000"/>
                <w:sz w:val="28"/>
                <w:szCs w:val="28"/>
                <w:lang w:eastAsia="ru-RU"/>
              </w:rPr>
              <w:t> – это приверженность к крайним взглядам и, в особенности, мерам (обычно в политике). Среди таких мер можно отметить провокацию беспорядков, террористические акции, методы партизанской войны.</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Экстремизм опасен, прежде всего тем, что направлен на разрушение целостности государства и общества, нарушение прав, свобод и законных интересов человека и гражданина.</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В России юридическое определение того, какие действия считаются экстремистскими, содержится в </w:t>
            </w:r>
            <w:r w:rsidRPr="006A376E">
              <w:rPr>
                <w:rFonts w:ascii="Times New Roman" w:eastAsia="Times New Roman" w:hAnsi="Times New Roman" w:cs="Times New Roman"/>
                <w:b/>
                <w:bCs/>
                <w:color w:val="000000"/>
                <w:sz w:val="28"/>
                <w:szCs w:val="28"/>
                <w:lang w:eastAsia="ru-RU"/>
              </w:rPr>
              <w:t>статье 1 Федерального Закона № 114-ФЗ «О противодействии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В соответствии с данным законом к ним относятся:</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насильственное изменение основ конституционного строя и нарушение целостности Российской Федерации;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публичное оправдание терроризма и иная террористическая деятельность;</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возбуждение социальной, расовой, национальной или религиозной розни;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совершение преступлений по мотивам, указанным в пункте «е» части первой статьи 63 Уголовного кодекса Российской Федерации;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xml:space="preserve">- публичное заведомо ложное обвинение лица, занимающего государственную должность Российской Федерации или государственную должность субъекта Российской Федерации, в совершении им в период </w:t>
            </w:r>
            <w:r w:rsidRPr="006A376E">
              <w:rPr>
                <w:rFonts w:ascii="Times New Roman" w:eastAsia="Times New Roman" w:hAnsi="Times New Roman" w:cs="Times New Roman"/>
                <w:color w:val="000000"/>
                <w:sz w:val="28"/>
                <w:szCs w:val="28"/>
                <w:lang w:eastAsia="ru-RU"/>
              </w:rPr>
              <w:lastRenderedPageBreak/>
              <w:t>исполнения своих должностных обязанностей деяний, указанных в настоящей статье и являющихся преступлением;</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организация и подготовка указанных деяний, а также подстрекательство к их осуществлению;</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b/>
                <w:bCs/>
                <w:color w:val="000000"/>
                <w:sz w:val="28"/>
                <w:szCs w:val="28"/>
                <w:lang w:eastAsia="ru-RU"/>
              </w:rPr>
              <w:t>1.2. Экстремистская организация:</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b/>
                <w:bCs/>
                <w:color w:val="000000"/>
                <w:sz w:val="28"/>
                <w:szCs w:val="28"/>
                <w:lang w:eastAsia="ru-RU"/>
              </w:rPr>
              <w:t>1.3. Экстремистские материалы:</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b/>
                <w:bCs/>
                <w:color w:val="000000"/>
                <w:sz w:val="28"/>
                <w:szCs w:val="28"/>
                <w:lang w:eastAsia="ru-RU"/>
              </w:rPr>
              <w:t>2. Основные принципы противодействия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2.1. Противодействие экстремистской деятельности основывается на следующих принципах:</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признание, соблюдение и защита прав и свобод человека и гражданина, а равно законных интересов организации;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законность;</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гласность;</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приоритет обеспечения безопасности Российской Федерации;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приоритет мер, направленных на предупреждение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неотвратимость наказания за осуществление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b/>
                <w:bCs/>
                <w:color w:val="000000"/>
                <w:sz w:val="28"/>
                <w:szCs w:val="28"/>
                <w:lang w:eastAsia="ru-RU"/>
              </w:rPr>
              <w:t>3. Основные направления противодействия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3.1. Противодействие экстремистской деятельности осуществляется по следующим основным направлениям:</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lastRenderedPageBreak/>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b/>
                <w:bCs/>
                <w:color w:val="000000"/>
                <w:sz w:val="28"/>
                <w:szCs w:val="28"/>
                <w:lang w:eastAsia="ru-RU"/>
              </w:rPr>
              <w:t>4. Ответственность за осуществление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4.1. Ответственность за распространение экстремистских материалов.</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Одновременно с решением о признании информационных материалов экстремистскими судом принимается решение об их конфискации.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Копия вступившего в законную силу судебного решения о признании информационных материалов экстремистскими направляется в федеральный орган государственной регистрации.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4.2. Ответственность должностных лиц, государственных и муниципальных служащих за осуществление ими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xml:space="preserve">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w:t>
            </w:r>
            <w:r w:rsidRPr="006A376E">
              <w:rPr>
                <w:rFonts w:ascii="Times New Roman" w:eastAsia="Times New Roman" w:hAnsi="Times New Roman" w:cs="Times New Roman"/>
                <w:color w:val="000000"/>
                <w:sz w:val="28"/>
                <w:szCs w:val="28"/>
                <w:lang w:eastAsia="ru-RU"/>
              </w:rPr>
              <w:lastRenderedPageBreak/>
              <w:t>установленную законодательством Российской Федерации ответственность.</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4.3. Ответственность граждан Российской Федерации, иностранных граждан и лиц без гражданства за осуществление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b/>
                <w:bCs/>
                <w:color w:val="000000"/>
                <w:sz w:val="28"/>
                <w:szCs w:val="28"/>
                <w:lang w:eastAsia="ru-RU"/>
              </w:rPr>
              <w:t>5. Запреты и недопущения</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5.1. Недопущение использования сетей связи общего пользования для осуществления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Запрещается использование сетей связи общего пользования для осуществления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lastRenderedPageBreak/>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5.2. Недопущение осуществления экстремистской деятельности при проведении массовых акций</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b/>
                <w:bCs/>
                <w:color w:val="000000"/>
                <w:sz w:val="28"/>
                <w:szCs w:val="28"/>
                <w:lang w:eastAsia="ru-RU"/>
              </w:rPr>
              <w:t>6. Виды ответственности за осуществление экстремистской деятельности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6.1. Административная ответственность</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Нарушение законодательства о свободе совести, свободе вероисповедания и о религиозных объединениях</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xml:space="preserve">2. Оскорбление религиозных чувств граждан либо осквернение почитаемых ими предметов, знаков и эмблем мировоззренческой </w:t>
            </w:r>
            <w:r w:rsidRPr="006A376E">
              <w:rPr>
                <w:rFonts w:ascii="Times New Roman" w:eastAsia="Times New Roman" w:hAnsi="Times New Roman" w:cs="Times New Roman"/>
                <w:color w:val="000000"/>
                <w:sz w:val="28"/>
                <w:szCs w:val="28"/>
                <w:lang w:eastAsia="ru-RU"/>
              </w:rPr>
              <w:lastRenderedPageBreak/>
              <w:t>символики - влечет наложение административного штрафа на граждан в размере от пятисот до одной тысячи рублей (статья 5.26. Кодекса Российской Федерации об административных правонарушениях).</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Злоупотребление свободой массовой информации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 Кодекса Российской Федерации об административных правонарушениях).</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1.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lastRenderedPageBreak/>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(статья 20.3. Кодекса Российской Федерации об административных правонарушениях).</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xml:space="preserve">• Организация деятельности общественного или религиозного объединения, в отношении которого принято решение о приостановлении его деятельности. </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 Кодекса Российской Федерации об административных правонарушениях).</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Производство и распространение экстремистских материалов</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 Кодекса Российской Федерации об административных правонарушениях).</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b/>
                <w:bCs/>
                <w:color w:val="000000"/>
                <w:sz w:val="28"/>
                <w:szCs w:val="28"/>
                <w:lang w:eastAsia="ru-RU"/>
              </w:rPr>
              <w:t>6.2. Уголовная ответственность</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 Обстоятельства, отягчающие наказание</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lastRenderedPageBreak/>
              <w:t>• Воспрепятствование осуществлению права на свободу совести и вероисповеданий</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r w:rsidRPr="006A376E">
              <w:rPr>
                <w:rFonts w:ascii="Times New Roman" w:eastAsia="Times New Roman" w:hAnsi="Times New Roman" w:cs="Times New Roman"/>
                <w:color w:val="000000"/>
                <w:sz w:val="28"/>
                <w:szCs w:val="28"/>
                <w:lang w:eastAsia="ru-RU"/>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(статья 148 Уголовного кодекса Российской Федерации).</w:t>
            </w:r>
          </w:p>
          <w:p w:rsidR="006A376E" w:rsidRPr="006A376E" w:rsidRDefault="006A376E" w:rsidP="006A376E">
            <w:pPr>
              <w:spacing w:after="0" w:line="240" w:lineRule="auto"/>
              <w:ind w:firstLine="709"/>
              <w:jc w:val="both"/>
              <w:textAlignment w:val="top"/>
              <w:rPr>
                <w:rFonts w:ascii="Times New Roman" w:eastAsia="Times New Roman" w:hAnsi="Times New Roman" w:cs="Times New Roman"/>
                <w:color w:val="000000"/>
                <w:sz w:val="28"/>
                <w:szCs w:val="28"/>
                <w:lang w:eastAsia="ru-RU"/>
              </w:rPr>
            </w:pPr>
          </w:p>
        </w:tc>
      </w:tr>
      <w:tr w:rsidR="006A376E" w:rsidRPr="006A376E" w:rsidTr="00586443">
        <w:trPr>
          <w:trHeight w:val="45"/>
          <w:tblCellSpacing w:w="0" w:type="dxa"/>
          <w:jc w:val="center"/>
        </w:trPr>
        <w:tc>
          <w:tcPr>
            <w:tcW w:w="0" w:type="auto"/>
            <w:tcMar>
              <w:top w:w="45" w:type="dxa"/>
              <w:left w:w="0" w:type="dxa"/>
              <w:bottom w:w="45" w:type="dxa"/>
              <w:right w:w="0" w:type="dxa"/>
            </w:tcMar>
            <w:vAlign w:val="bottom"/>
            <w:hideMark/>
          </w:tcPr>
          <w:tbl>
            <w:tblPr>
              <w:tblW w:w="0" w:type="auto"/>
              <w:jc w:val="right"/>
              <w:tblCellSpacing w:w="0" w:type="dxa"/>
              <w:tblCellMar>
                <w:top w:w="60" w:type="dxa"/>
                <w:left w:w="60" w:type="dxa"/>
                <w:bottom w:w="60" w:type="dxa"/>
                <w:right w:w="60" w:type="dxa"/>
              </w:tblCellMar>
              <w:tblLook w:val="04A0" w:firstRow="1" w:lastRow="0" w:firstColumn="1" w:lastColumn="0" w:noHBand="0" w:noVBand="1"/>
            </w:tblPr>
            <w:tblGrid>
              <w:gridCol w:w="126"/>
              <w:gridCol w:w="126"/>
              <w:gridCol w:w="126"/>
              <w:gridCol w:w="126"/>
            </w:tblGrid>
            <w:tr w:rsidR="006A376E" w:rsidRPr="006A376E" w:rsidTr="00586443">
              <w:trPr>
                <w:tblCellSpacing w:w="0" w:type="dxa"/>
                <w:jc w:val="right"/>
              </w:trPr>
              <w:tc>
                <w:tcPr>
                  <w:tcW w:w="0" w:type="auto"/>
                  <w:vAlign w:val="center"/>
                  <w:hideMark/>
                </w:tcPr>
                <w:p w:rsidR="006A376E" w:rsidRPr="006A376E" w:rsidRDefault="006A376E" w:rsidP="006A376E">
                  <w:pPr>
                    <w:spacing w:after="0" w:line="240" w:lineRule="auto"/>
                    <w:ind w:firstLine="709"/>
                    <w:rPr>
                      <w:rFonts w:ascii="Times New Roman" w:eastAsia="Times New Roman" w:hAnsi="Times New Roman" w:cs="Times New Roman"/>
                      <w:color w:val="000000"/>
                      <w:sz w:val="28"/>
                      <w:szCs w:val="28"/>
                      <w:lang w:eastAsia="ru-RU"/>
                    </w:rPr>
                  </w:pPr>
                </w:p>
              </w:tc>
              <w:tc>
                <w:tcPr>
                  <w:tcW w:w="0" w:type="auto"/>
                  <w:vAlign w:val="center"/>
                  <w:hideMark/>
                </w:tcPr>
                <w:p w:rsidR="006A376E" w:rsidRPr="006A376E" w:rsidRDefault="006A376E" w:rsidP="006A376E">
                  <w:pPr>
                    <w:spacing w:after="0" w:line="240" w:lineRule="auto"/>
                    <w:ind w:firstLine="709"/>
                    <w:jc w:val="center"/>
                    <w:rPr>
                      <w:rFonts w:ascii="Times New Roman" w:eastAsia="Times New Roman" w:hAnsi="Times New Roman" w:cs="Times New Roman"/>
                      <w:color w:val="000000"/>
                      <w:sz w:val="28"/>
                      <w:szCs w:val="28"/>
                      <w:lang w:eastAsia="ru-RU"/>
                    </w:rPr>
                  </w:pPr>
                </w:p>
              </w:tc>
              <w:tc>
                <w:tcPr>
                  <w:tcW w:w="0" w:type="auto"/>
                  <w:vAlign w:val="center"/>
                  <w:hideMark/>
                </w:tcPr>
                <w:p w:rsidR="006A376E" w:rsidRPr="006A376E" w:rsidRDefault="006A376E" w:rsidP="006A376E">
                  <w:pPr>
                    <w:spacing w:after="0" w:line="240" w:lineRule="auto"/>
                    <w:ind w:firstLine="709"/>
                    <w:jc w:val="center"/>
                    <w:rPr>
                      <w:rFonts w:ascii="Times New Roman" w:eastAsia="Times New Roman" w:hAnsi="Times New Roman" w:cs="Times New Roman"/>
                      <w:color w:val="000000"/>
                      <w:sz w:val="28"/>
                      <w:szCs w:val="28"/>
                      <w:lang w:eastAsia="ru-RU"/>
                    </w:rPr>
                  </w:pPr>
                </w:p>
              </w:tc>
              <w:tc>
                <w:tcPr>
                  <w:tcW w:w="0" w:type="auto"/>
                  <w:vAlign w:val="center"/>
                  <w:hideMark/>
                </w:tcPr>
                <w:p w:rsidR="006A376E" w:rsidRPr="006A376E" w:rsidRDefault="006A376E" w:rsidP="006A376E">
                  <w:pPr>
                    <w:spacing w:after="0" w:line="240" w:lineRule="auto"/>
                    <w:ind w:firstLine="709"/>
                    <w:jc w:val="center"/>
                    <w:rPr>
                      <w:rFonts w:ascii="Times New Roman" w:eastAsia="Times New Roman" w:hAnsi="Times New Roman" w:cs="Times New Roman"/>
                      <w:color w:val="000000"/>
                      <w:sz w:val="28"/>
                      <w:szCs w:val="28"/>
                      <w:lang w:eastAsia="ru-RU"/>
                    </w:rPr>
                  </w:pPr>
                </w:p>
              </w:tc>
            </w:tr>
          </w:tbl>
          <w:p w:rsidR="006A376E" w:rsidRPr="006A376E" w:rsidRDefault="006A376E" w:rsidP="006A376E">
            <w:pPr>
              <w:spacing w:after="0" w:line="240" w:lineRule="auto"/>
              <w:ind w:firstLine="709"/>
              <w:jc w:val="right"/>
              <w:rPr>
                <w:rFonts w:ascii="Times New Roman" w:eastAsia="Times New Roman" w:hAnsi="Times New Roman" w:cs="Times New Roman"/>
                <w:color w:val="000000"/>
                <w:sz w:val="28"/>
                <w:szCs w:val="28"/>
                <w:lang w:eastAsia="ru-RU"/>
              </w:rPr>
            </w:pPr>
          </w:p>
        </w:tc>
      </w:tr>
      <w:tr w:rsidR="006A376E" w:rsidRPr="006A376E" w:rsidTr="00586443">
        <w:trPr>
          <w:tblCellSpacing w:w="0" w:type="dxa"/>
          <w:jc w:val="center"/>
        </w:trPr>
        <w:tc>
          <w:tcPr>
            <w:tcW w:w="0" w:type="auto"/>
            <w:vAlign w:val="center"/>
            <w:hideMark/>
          </w:tcPr>
          <w:p w:rsidR="006A376E" w:rsidRPr="006A376E" w:rsidRDefault="006A376E" w:rsidP="006A376E">
            <w:pPr>
              <w:spacing w:after="0" w:line="240" w:lineRule="auto"/>
              <w:ind w:firstLine="709"/>
              <w:jc w:val="right"/>
              <w:rPr>
                <w:rFonts w:ascii="Times New Roman" w:eastAsia="Times New Roman" w:hAnsi="Times New Roman" w:cs="Times New Roman"/>
                <w:color w:val="000000"/>
                <w:sz w:val="28"/>
                <w:szCs w:val="28"/>
                <w:lang w:eastAsia="ru-RU"/>
              </w:rPr>
            </w:pPr>
          </w:p>
        </w:tc>
      </w:tr>
    </w:tbl>
    <w:p w:rsidR="006A376E" w:rsidRPr="006A376E" w:rsidRDefault="006A376E" w:rsidP="006A376E">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6A376E">
        <w:rPr>
          <w:rFonts w:ascii="Times New Roman" w:eastAsia="Calibri" w:hAnsi="Times New Roman" w:cs="Times New Roman"/>
          <w:sz w:val="28"/>
          <w:szCs w:val="28"/>
        </w:rPr>
        <w:tab/>
      </w:r>
      <w:r w:rsidRPr="006A376E">
        <w:rPr>
          <w:rFonts w:ascii="Times New Roman" w:eastAsia="Calibri" w:hAnsi="Times New Roman" w:cs="Times New Roman"/>
          <w:b/>
          <w:sz w:val="28"/>
          <w:szCs w:val="28"/>
        </w:rPr>
        <w:t>ЧТО НЕОБХОДИМО ДЕЛАТЬ</w:t>
      </w:r>
    </w:p>
    <w:p w:rsidR="006A376E" w:rsidRPr="006A376E" w:rsidRDefault="006A376E" w:rsidP="006A376E">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6A376E">
        <w:rPr>
          <w:rFonts w:ascii="Times New Roman" w:eastAsia="Calibri" w:hAnsi="Times New Roman" w:cs="Times New Roman"/>
          <w:b/>
          <w:sz w:val="28"/>
          <w:szCs w:val="28"/>
        </w:rPr>
        <w:t>при выявлении признаков правонарушения или преступления террористической направленности</w:t>
      </w:r>
    </w:p>
    <w:p w:rsidR="006A376E" w:rsidRPr="006A376E" w:rsidRDefault="006A376E" w:rsidP="006A376E">
      <w:pPr>
        <w:autoSpaceDE w:val="0"/>
        <w:autoSpaceDN w:val="0"/>
        <w:adjustRightInd w:val="0"/>
        <w:spacing w:after="0" w:line="240" w:lineRule="auto"/>
        <w:ind w:firstLine="709"/>
        <w:jc w:val="both"/>
        <w:rPr>
          <w:rFonts w:ascii="Times New Roman" w:eastAsia="Calibri" w:hAnsi="Times New Roman" w:cs="Times New Roman"/>
          <w:sz w:val="28"/>
          <w:szCs w:val="28"/>
        </w:rPr>
      </w:pPr>
    </w:p>
    <w:p w:rsidR="006A376E" w:rsidRPr="006A376E" w:rsidRDefault="006A376E" w:rsidP="006A376E">
      <w:pPr>
        <w:autoSpaceDE w:val="0"/>
        <w:autoSpaceDN w:val="0"/>
        <w:adjustRightInd w:val="0"/>
        <w:spacing w:after="0" w:line="240" w:lineRule="auto"/>
        <w:ind w:firstLine="709"/>
        <w:jc w:val="both"/>
        <w:rPr>
          <w:rFonts w:ascii="Times New Roman" w:eastAsia="Calibri" w:hAnsi="Times New Roman" w:cs="Times New Roman"/>
          <w:b/>
          <w:bCs/>
          <w:i/>
          <w:iCs/>
          <w:sz w:val="28"/>
          <w:szCs w:val="28"/>
        </w:rPr>
      </w:pPr>
      <w:r w:rsidRPr="006A376E">
        <w:rPr>
          <w:rFonts w:ascii="Times New Roman" w:eastAsia="Calibri" w:hAnsi="Times New Roman" w:cs="Times New Roman"/>
          <w:sz w:val="28"/>
          <w:szCs w:val="28"/>
        </w:rPr>
        <w:t>Если Вы подвергаетесь физическому или моральному преступному давлению или стали свидетелями данных проявлений</w:t>
      </w:r>
      <w:r w:rsidRPr="006A376E">
        <w:rPr>
          <w:rFonts w:ascii="Times New Roman" w:eastAsia="Calibri" w:hAnsi="Times New Roman" w:cs="Times New Roman"/>
          <w:b/>
          <w:bCs/>
          <w:i/>
          <w:iCs/>
          <w:sz w:val="28"/>
          <w:szCs w:val="28"/>
        </w:rPr>
        <w:t xml:space="preserve">, </w:t>
      </w:r>
      <w:r w:rsidRPr="006A376E">
        <w:rPr>
          <w:rFonts w:ascii="Times New Roman" w:eastAsia="Calibri" w:hAnsi="Times New Roman" w:cs="Times New Roman"/>
          <w:sz w:val="28"/>
          <w:szCs w:val="28"/>
        </w:rPr>
        <w:t>если в ваш адрес поступают предложения о совершении противоправных действий террористического или экстремистского характера просим Вас незамедлительно проинформировать об этом по телефонам</w:t>
      </w:r>
      <w:r w:rsidRPr="006A376E">
        <w:rPr>
          <w:rFonts w:ascii="Times New Roman" w:eastAsia="Calibri" w:hAnsi="Times New Roman" w:cs="Times New Roman"/>
          <w:b/>
          <w:bCs/>
          <w:i/>
          <w:iCs/>
          <w:sz w:val="28"/>
          <w:szCs w:val="28"/>
        </w:rPr>
        <w:t xml:space="preserve">: </w:t>
      </w:r>
    </w:p>
    <w:p w:rsidR="006A376E" w:rsidRPr="006A376E" w:rsidRDefault="006A376E" w:rsidP="006A376E">
      <w:pPr>
        <w:autoSpaceDE w:val="0"/>
        <w:autoSpaceDN w:val="0"/>
        <w:adjustRightInd w:val="0"/>
        <w:spacing w:after="0" w:line="240" w:lineRule="auto"/>
        <w:ind w:firstLine="709"/>
        <w:jc w:val="both"/>
        <w:rPr>
          <w:rFonts w:ascii="Times New Roman" w:eastAsia="Calibri" w:hAnsi="Times New Roman" w:cs="Times New Roman"/>
          <w:b/>
          <w:bCs/>
          <w:i/>
          <w:iCs/>
          <w:sz w:val="28"/>
          <w:szCs w:val="28"/>
        </w:rPr>
      </w:pP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r w:rsidRPr="006A376E">
        <w:rPr>
          <w:rFonts w:ascii="Times New Roman" w:eastAsia="Calibri" w:hAnsi="Times New Roman" w:cs="Times New Roman"/>
          <w:sz w:val="28"/>
          <w:szCs w:val="28"/>
        </w:rPr>
        <w:t xml:space="preserve">Единый экстренный канал помощи </w:t>
      </w: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r w:rsidRPr="006A376E">
        <w:rPr>
          <w:rFonts w:ascii="Times New Roman" w:eastAsia="Calibri" w:hAnsi="Times New Roman" w:cs="Times New Roman"/>
          <w:sz w:val="28"/>
          <w:szCs w:val="28"/>
        </w:rPr>
        <w:t xml:space="preserve">для любых операторов мобильной связи </w:t>
      </w:r>
      <w:r w:rsidRPr="006A376E">
        <w:rPr>
          <w:rFonts w:ascii="Times New Roman" w:eastAsia="Calibri" w:hAnsi="Times New Roman" w:cs="Times New Roman"/>
          <w:sz w:val="28"/>
          <w:szCs w:val="28"/>
        </w:rPr>
        <w:tab/>
      </w:r>
      <w:r w:rsidRPr="006A376E">
        <w:rPr>
          <w:rFonts w:ascii="Times New Roman" w:eastAsia="Calibri" w:hAnsi="Times New Roman" w:cs="Times New Roman"/>
          <w:sz w:val="28"/>
          <w:szCs w:val="28"/>
        </w:rPr>
        <w:tab/>
      </w:r>
      <w:r w:rsidRPr="006A376E">
        <w:rPr>
          <w:rFonts w:ascii="Times New Roman" w:eastAsia="Calibri" w:hAnsi="Times New Roman" w:cs="Times New Roman"/>
          <w:sz w:val="28"/>
          <w:szCs w:val="28"/>
        </w:rPr>
        <w:tab/>
      </w:r>
      <w:r w:rsidRPr="006A376E">
        <w:rPr>
          <w:rFonts w:ascii="Times New Roman" w:eastAsia="Calibri" w:hAnsi="Times New Roman" w:cs="Times New Roman"/>
          <w:sz w:val="28"/>
          <w:szCs w:val="28"/>
        </w:rPr>
        <w:tab/>
        <w:t xml:space="preserve">          112</w:t>
      </w: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r w:rsidRPr="006A376E">
        <w:rPr>
          <w:rFonts w:ascii="Times New Roman" w:eastAsia="Calibri" w:hAnsi="Times New Roman" w:cs="Times New Roman"/>
          <w:sz w:val="28"/>
          <w:szCs w:val="28"/>
        </w:rPr>
        <w:t>Администрация города/района</w:t>
      </w:r>
      <w:r w:rsidRPr="006A376E">
        <w:rPr>
          <w:rFonts w:ascii="Times New Roman" w:eastAsia="Calibri" w:hAnsi="Times New Roman" w:cs="Times New Roman"/>
          <w:sz w:val="28"/>
          <w:szCs w:val="28"/>
        </w:rPr>
        <w:tab/>
        <w:t xml:space="preserve">                              8 (8652**) *-**-** </w:t>
      </w: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r w:rsidRPr="006A376E">
        <w:rPr>
          <w:rFonts w:ascii="Times New Roman" w:eastAsia="Calibri" w:hAnsi="Times New Roman" w:cs="Times New Roman"/>
          <w:sz w:val="28"/>
          <w:szCs w:val="28"/>
        </w:rPr>
        <w:t>Адрес:</w:t>
      </w: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r w:rsidRPr="006A376E">
        <w:rPr>
          <w:rFonts w:ascii="Times New Roman" w:eastAsia="Calibri" w:hAnsi="Times New Roman" w:cs="Times New Roman"/>
          <w:sz w:val="28"/>
          <w:szCs w:val="28"/>
        </w:rPr>
        <w:t>Отдел полиции города/района</w:t>
      </w: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r w:rsidRPr="006A376E">
        <w:rPr>
          <w:rFonts w:ascii="Times New Roman" w:eastAsia="Calibri" w:hAnsi="Times New Roman" w:cs="Times New Roman"/>
          <w:sz w:val="28"/>
          <w:szCs w:val="28"/>
        </w:rPr>
        <w:t>Адрес:</w:t>
      </w: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r w:rsidRPr="006A376E">
        <w:rPr>
          <w:rFonts w:ascii="Times New Roman" w:eastAsia="Calibri" w:hAnsi="Times New Roman" w:cs="Times New Roman"/>
          <w:sz w:val="28"/>
          <w:szCs w:val="28"/>
        </w:rPr>
        <w:t>Прокуратура города/района</w:t>
      </w: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r w:rsidRPr="006A376E">
        <w:rPr>
          <w:rFonts w:ascii="Times New Roman" w:eastAsia="Calibri" w:hAnsi="Times New Roman" w:cs="Times New Roman"/>
          <w:sz w:val="28"/>
          <w:szCs w:val="28"/>
        </w:rPr>
        <w:t>Адрес:</w:t>
      </w: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r w:rsidRPr="006A376E">
        <w:rPr>
          <w:rFonts w:ascii="Times New Roman" w:eastAsia="Calibri" w:hAnsi="Times New Roman" w:cs="Times New Roman"/>
          <w:sz w:val="28"/>
          <w:szCs w:val="28"/>
        </w:rPr>
        <w:t>Отдел УФСБ РФ по СК по городу/району</w:t>
      </w:r>
      <w:bookmarkStart w:id="0" w:name="_GoBack"/>
      <w:bookmarkEnd w:id="0"/>
    </w:p>
    <w:p w:rsidR="006A376E" w:rsidRPr="006A376E" w:rsidRDefault="006A376E" w:rsidP="006A376E">
      <w:pPr>
        <w:autoSpaceDE w:val="0"/>
        <w:autoSpaceDN w:val="0"/>
        <w:adjustRightInd w:val="0"/>
        <w:spacing w:after="0" w:line="240" w:lineRule="auto"/>
        <w:jc w:val="both"/>
        <w:rPr>
          <w:rFonts w:ascii="Times New Roman" w:eastAsia="Calibri" w:hAnsi="Times New Roman" w:cs="Times New Roman"/>
          <w:sz w:val="28"/>
          <w:szCs w:val="28"/>
        </w:rPr>
      </w:pPr>
      <w:r w:rsidRPr="006A376E">
        <w:rPr>
          <w:rFonts w:ascii="Times New Roman" w:eastAsia="Calibri" w:hAnsi="Times New Roman" w:cs="Times New Roman"/>
          <w:sz w:val="28"/>
          <w:szCs w:val="28"/>
        </w:rPr>
        <w:t xml:space="preserve">Адрес: </w:t>
      </w:r>
    </w:p>
    <w:p w:rsidR="006A376E" w:rsidRPr="006A376E" w:rsidRDefault="006A376E" w:rsidP="006A376E">
      <w:pPr>
        <w:spacing w:after="0" w:line="240" w:lineRule="auto"/>
        <w:ind w:firstLine="709"/>
        <w:rPr>
          <w:rFonts w:ascii="Times New Roman" w:eastAsia="Times New Roman" w:hAnsi="Times New Roman" w:cs="Times New Roman"/>
          <w:color w:val="000000"/>
          <w:sz w:val="28"/>
          <w:szCs w:val="28"/>
          <w:lang w:eastAsia="ru-RU"/>
        </w:rPr>
      </w:pPr>
    </w:p>
    <w:p w:rsidR="006A376E" w:rsidRPr="006A376E" w:rsidRDefault="006A376E" w:rsidP="006A376E">
      <w:pPr>
        <w:spacing w:after="0" w:line="240" w:lineRule="auto"/>
        <w:ind w:firstLine="709"/>
        <w:rPr>
          <w:rFonts w:ascii="Times New Roman" w:eastAsia="Calibri" w:hAnsi="Times New Roman" w:cs="Times New Roman"/>
          <w:color w:val="000000"/>
          <w:sz w:val="28"/>
          <w:szCs w:val="28"/>
        </w:rPr>
      </w:pPr>
    </w:p>
    <w:p w:rsidR="006A376E" w:rsidRPr="006A376E" w:rsidRDefault="006A376E" w:rsidP="006A376E">
      <w:pPr>
        <w:spacing w:after="0" w:line="240" w:lineRule="auto"/>
        <w:ind w:firstLine="709"/>
        <w:rPr>
          <w:rFonts w:ascii="Times New Roman" w:eastAsia="Calibri" w:hAnsi="Times New Roman" w:cs="Times New Roman"/>
          <w:color w:val="000000"/>
          <w:sz w:val="28"/>
          <w:szCs w:val="28"/>
        </w:rPr>
      </w:pPr>
    </w:p>
    <w:p w:rsidR="006A376E" w:rsidRPr="006A376E" w:rsidRDefault="006A376E" w:rsidP="006A376E">
      <w:pPr>
        <w:ind w:firstLine="709"/>
        <w:rPr>
          <w:rFonts w:ascii="Times New Roman" w:eastAsia="Calibri" w:hAnsi="Times New Roman" w:cs="Times New Roman"/>
          <w:sz w:val="28"/>
          <w:szCs w:val="28"/>
        </w:rPr>
      </w:pPr>
    </w:p>
    <w:p w:rsidR="00634BB2" w:rsidRDefault="00634BB2"/>
    <w:sectPr w:rsidR="00634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84"/>
    <w:rsid w:val="00634BB2"/>
    <w:rsid w:val="006A376E"/>
    <w:rsid w:val="00A41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EA56A-BE6F-484B-93AD-85F98B9E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2847</Words>
  <Characters>16233</Characters>
  <Application>Microsoft Office Word</Application>
  <DocSecurity>0</DocSecurity>
  <Lines>135</Lines>
  <Paragraphs>38</Paragraphs>
  <ScaleCrop>false</ScaleCrop>
  <Company/>
  <LinksUpToDate>false</LinksUpToDate>
  <CharactersWithSpaces>19042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Шабанова</dc:creator>
  <cp:keywords/>
  <dc:description/>
  <cp:lastModifiedBy>Светлана Шабанова</cp:lastModifiedBy>
  <cp:revision>2</cp:revision>
  <dcterms:created xsi:type="dcterms:W3CDTF">2021-02-02T10:33:00Z</dcterms:created>
  <dcterms:modified xsi:type="dcterms:W3CDTF">2021-02-02T10:34:00Z</dcterms:modified>
</cp:coreProperties>
</file>